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709"/>
        <w:gridCol w:w="3685"/>
        <w:gridCol w:w="709"/>
        <w:gridCol w:w="709"/>
        <w:gridCol w:w="992"/>
        <w:gridCol w:w="1984"/>
        <w:gridCol w:w="482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36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岗位简介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招聘对象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 要求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6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年龄 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系统维管专员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负责公司停车管理系统、数据中心、网络系统、监控系统等的日常营运维护、监测抢修、故障排除等；                      负责对各系统的优化调整、开发升级提出建议方案，动手解决局部优化调整和再开发问题。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全日制本科 以上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计算机、信息   科学、软件开发类</w:t>
            </w:r>
          </w:p>
        </w:tc>
        <w:tc>
          <w:tcPr>
            <w:tcW w:w="4820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1、符合企业核心价值观，具有敬业奉献精神；                  2、具有解决系统相关故障和问题的基本技能和实操动手能力；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3、具备调整优化停车管理系统或软件程序再开发能力；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4、具有较强的沟通协调，计划与执行能力，具有较强原则性、责任心；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5、熟悉数据库管理者优先。  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财务出纳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负责资金收支管理、票据管理等相关出纳工作；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负责联系银行、核对账户。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2019届应届毕业生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 以上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财会类专业</w:t>
            </w:r>
          </w:p>
        </w:tc>
        <w:tc>
          <w:tcPr>
            <w:tcW w:w="482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1、符合企业核心价值观，具有敬业奉献精神；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2、根据工作的需要，能接受岗位调配；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3、精通应用EXCEL、WORD等办公软件；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4、具有良好沟通协调能力，计划与执行能力，具有较强原则性、责任心;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5、男性优先。                          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停车拓展运管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专员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负责公共停车场业务拓展；    负责停车场设计开发、建设和管理；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负责公共停车业务的运营管理；                     负责客服接待、投诉处理；       负责停车监督考核、数据统计、值班值守、应急抢修和故障处理等工作。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不限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全日制本科 以上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公共事业管理、 经济管理、规划 设计类专业</w:t>
            </w:r>
          </w:p>
        </w:tc>
        <w:tc>
          <w:tcPr>
            <w:tcW w:w="48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1、符合企业核心价值观，具有敬业奉献精神; </w:t>
            </w: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2、根据工作的需要，能接受岗位调配;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3、熟练应用EXCEL、WORD等办公软件；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4、具有良好沟通协调能力，计划与执行能力，具有较强原则性、责任心;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5、适应节假日及晚间值班值守安排，男性优先考虑。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35周岁以下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2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dajun</dc:creator>
  <cp:lastModifiedBy>大君1373012546</cp:lastModifiedBy>
  <dcterms:modified xsi:type="dcterms:W3CDTF">2019-10-10T05:34:47Z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